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MEETING – FINANCIAL RESULTS</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Standalone financial results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Consolidated financial results, if applicable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Limited review / auditor report</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Management discussion on financial performance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Investor / exchange disclosures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Approval of financial-results announcement</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